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04CAB">
      <w:pPr>
        <w:jc w:val="center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采购需求</w:t>
      </w:r>
    </w:p>
    <w:p w14:paraId="6363DE3D">
      <w:pPr>
        <w:jc w:val="both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一、承包范围</w:t>
      </w:r>
    </w:p>
    <w:p w14:paraId="21B1FD2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新教学楼</w:t>
      </w:r>
      <w:r>
        <w:rPr>
          <w:rFonts w:hint="eastAsia" w:ascii="仿宋" w:hAnsi="仿宋" w:eastAsia="仿宋"/>
          <w:sz w:val="30"/>
          <w:szCs w:val="30"/>
        </w:rPr>
        <w:t>内厕所</w:t>
      </w:r>
    </w:p>
    <w:p w14:paraId="5EFFCB4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包括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新教学楼一至五层</w:t>
      </w:r>
      <w:r>
        <w:rPr>
          <w:rFonts w:hint="eastAsia" w:ascii="仿宋" w:hAnsi="仿宋" w:eastAsia="仿宋"/>
          <w:sz w:val="30"/>
          <w:szCs w:val="30"/>
        </w:rPr>
        <w:t>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女</w:t>
      </w:r>
      <w:r>
        <w:rPr>
          <w:rFonts w:hint="eastAsia" w:ascii="仿宋" w:hAnsi="仿宋" w:eastAsia="仿宋"/>
          <w:sz w:val="30"/>
          <w:szCs w:val="30"/>
        </w:rPr>
        <w:t>厕所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、无障碍厕所及周围卫生</w:t>
      </w:r>
      <w:r>
        <w:rPr>
          <w:rFonts w:hint="eastAsia" w:ascii="仿宋" w:hAnsi="仿宋" w:eastAsia="仿宋"/>
          <w:sz w:val="30"/>
          <w:szCs w:val="30"/>
        </w:rPr>
        <w:t>。共计1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个。</w:t>
      </w:r>
    </w:p>
    <w:p w14:paraId="26DBAEE4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2、 教学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楼茶水间及净水机周围</w:t>
      </w:r>
    </w:p>
    <w:p w14:paraId="4DE7765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包括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莫闲楼一至五层净水机及周围卫生、新教学楼一至五层茶水间及净水机周围卫生，共计20台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070FCE0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二、承包要求</w:t>
      </w:r>
    </w:p>
    <w:p w14:paraId="35B1D4DD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1、厕所每天上午、下午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不间断清扫清理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确保</w:t>
      </w:r>
      <w:r>
        <w:rPr>
          <w:rFonts w:ascii="仿宋" w:hAnsi="仿宋" w:eastAsia="仿宋"/>
          <w:sz w:val="30"/>
          <w:szCs w:val="30"/>
        </w:rPr>
        <w:t>卫生间干净整洁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无堵塞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ascii="仿宋" w:hAnsi="仿宋" w:eastAsia="仿宋"/>
          <w:sz w:val="30"/>
          <w:szCs w:val="30"/>
        </w:rPr>
        <w:t>工作内容</w:t>
      </w:r>
      <w:r>
        <w:rPr>
          <w:rFonts w:hint="eastAsia" w:ascii="仿宋" w:hAnsi="仿宋" w:eastAsia="仿宋"/>
          <w:sz w:val="30"/>
          <w:szCs w:val="30"/>
        </w:rPr>
        <w:t>包括清洁厕所天花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板</w:t>
      </w:r>
      <w:r>
        <w:rPr>
          <w:rFonts w:hint="eastAsia" w:ascii="仿宋" w:hAnsi="仿宋" w:eastAsia="仿宋"/>
          <w:sz w:val="30"/>
          <w:szCs w:val="30"/>
        </w:rPr>
        <w:t>、墙面、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门窗、</w:t>
      </w:r>
      <w:r>
        <w:rPr>
          <w:rFonts w:hint="eastAsia" w:ascii="仿宋" w:hAnsi="仿宋" w:eastAsia="仿宋"/>
          <w:sz w:val="30"/>
          <w:szCs w:val="30"/>
        </w:rPr>
        <w:t>地面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小便池、大便池、拖把池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倒厕纸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1ACEF9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茶水间及净水机</w:t>
      </w:r>
      <w:r>
        <w:rPr>
          <w:rFonts w:hint="eastAsia" w:ascii="仿宋" w:hAnsi="仿宋" w:eastAsia="仿宋"/>
          <w:sz w:val="30"/>
          <w:szCs w:val="30"/>
        </w:rPr>
        <w:t>每天上午、下午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不间断清扫清理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保持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茶水间及净水机周围</w:t>
      </w:r>
      <w:r>
        <w:rPr>
          <w:rFonts w:ascii="仿宋" w:hAnsi="仿宋" w:eastAsia="仿宋"/>
          <w:sz w:val="30"/>
          <w:szCs w:val="30"/>
        </w:rPr>
        <w:t>干净整洁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无堵塞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ascii="仿宋" w:hAnsi="仿宋" w:eastAsia="仿宋"/>
          <w:sz w:val="30"/>
          <w:szCs w:val="30"/>
        </w:rPr>
        <w:t>工作内容</w:t>
      </w:r>
      <w:r>
        <w:rPr>
          <w:rFonts w:hint="eastAsia" w:ascii="仿宋" w:hAnsi="仿宋" w:eastAsia="仿宋"/>
          <w:sz w:val="30"/>
          <w:szCs w:val="30"/>
        </w:rPr>
        <w:t>包括清洁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茶水间及净水机</w:t>
      </w:r>
      <w:r>
        <w:rPr>
          <w:rFonts w:hint="eastAsia" w:ascii="仿宋" w:hAnsi="仿宋" w:eastAsia="仿宋"/>
          <w:sz w:val="30"/>
          <w:szCs w:val="30"/>
        </w:rPr>
        <w:t>地面，倒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茶水垃圾等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46F913BE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、寒暑假及节假日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厕所、茶水间及净水机</w:t>
      </w:r>
      <w:r>
        <w:rPr>
          <w:rFonts w:hint="eastAsia" w:ascii="仿宋" w:hAnsi="仿宋" w:eastAsia="仿宋"/>
          <w:sz w:val="30"/>
          <w:szCs w:val="30"/>
        </w:rPr>
        <w:t>的卫生保洁工作，含周六、周日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厕所、茶水间及净水机</w:t>
      </w:r>
      <w:r>
        <w:rPr>
          <w:rFonts w:hint="eastAsia" w:ascii="仿宋" w:hAnsi="仿宋" w:eastAsia="仿宋"/>
          <w:sz w:val="30"/>
          <w:szCs w:val="30"/>
        </w:rPr>
        <w:t>的卫生保洁。</w:t>
      </w:r>
    </w:p>
    <w:p w14:paraId="63BE76D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、若遇到上级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/>
          <w:sz w:val="30"/>
          <w:szCs w:val="30"/>
        </w:rPr>
        <w:t>检查等，要配合学校进行突击性的卫生保洁工作。</w:t>
      </w:r>
    </w:p>
    <w:p w14:paraId="3347253A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5、中标</w:t>
      </w:r>
      <w:r>
        <w:rPr>
          <w:rFonts w:hint="eastAsia" w:ascii="仿宋" w:hAnsi="仿宋" w:eastAsia="仿宋"/>
          <w:sz w:val="30"/>
          <w:szCs w:val="30"/>
        </w:rPr>
        <w:t>方在卫生保洁的过程中涉及到的卫生器具、草酸等劳动用品由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/>
          <w:sz w:val="30"/>
          <w:szCs w:val="30"/>
        </w:rPr>
        <w:t>方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自行</w:t>
      </w:r>
      <w:r>
        <w:rPr>
          <w:rFonts w:hint="eastAsia" w:ascii="仿宋" w:hAnsi="仿宋" w:eastAsia="仿宋"/>
          <w:sz w:val="30"/>
          <w:szCs w:val="30"/>
        </w:rPr>
        <w:t>提供。</w:t>
      </w:r>
    </w:p>
    <w:p w14:paraId="332285EC">
      <w:pPr>
        <w:rPr>
          <w:rFonts w:hint="eastAsia" w:ascii="仿宋" w:hAnsi="仿宋" w:eastAsia="仿宋"/>
          <w:sz w:val="30"/>
          <w:szCs w:val="30"/>
        </w:rPr>
      </w:pPr>
    </w:p>
    <w:p w14:paraId="22BCCC52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三、承包期限</w:t>
      </w:r>
    </w:p>
    <w:p w14:paraId="45A1026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承包时间从202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日到202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日。（服务期限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为1</w:t>
      </w:r>
      <w:r>
        <w:rPr>
          <w:rFonts w:hint="eastAsia" w:ascii="仿宋" w:hAnsi="仿宋" w:eastAsia="仿宋"/>
          <w:sz w:val="30"/>
          <w:szCs w:val="30"/>
        </w:rPr>
        <w:t>年。服务期满前2个月甲方重新对外招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标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eastAsia="zh-CN"/>
        </w:rPr>
        <w:t>中标方</w:t>
      </w:r>
      <w:r>
        <w:rPr>
          <w:rFonts w:hint="eastAsia" w:ascii="仿宋" w:hAnsi="仿宋" w:eastAsia="仿宋"/>
          <w:sz w:val="30"/>
          <w:szCs w:val="30"/>
        </w:rPr>
        <w:t>须在合同期满7日内撤出经营场所。）</w:t>
      </w:r>
    </w:p>
    <w:p w14:paraId="329E0FE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 承包价格</w:t>
      </w:r>
    </w:p>
    <w:p w14:paraId="29AB1C4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承包价格为每年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(￥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元)。</w:t>
      </w:r>
    </w:p>
    <w:p w14:paraId="60DEC9A2">
      <w:pPr>
        <w:numPr>
          <w:ilvl w:val="0"/>
          <w:numId w:val="1"/>
        </w:numPr>
        <w:ind w:left="300" w:hanging="300" w:hanging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合同履行六个月，经甲方考核合格后，支付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合同价的</w:t>
      </w:r>
      <w:r>
        <w:rPr>
          <w:rFonts w:hint="eastAsia" w:ascii="仿宋" w:hAnsi="仿宋" w:eastAsia="仿宋"/>
          <w:sz w:val="30"/>
          <w:szCs w:val="30"/>
        </w:rPr>
        <w:t>50</w:t>
      </w:r>
      <w:r>
        <w:rPr>
          <w:rFonts w:hint="eastAsia" w:ascii="宋体" w:hAnsi="宋体" w:eastAsia="宋体" w:cs="宋体"/>
          <w:sz w:val="30"/>
          <w:szCs w:val="30"/>
        </w:rPr>
        <w:t>％</w:t>
      </w:r>
      <w:r>
        <w:rPr>
          <w:rFonts w:hint="eastAsia" w:ascii="仿宋" w:hAnsi="仿宋" w:eastAsia="仿宋"/>
          <w:sz w:val="30"/>
          <w:szCs w:val="30"/>
        </w:rPr>
        <w:t>（即￥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元）(</w:t>
      </w:r>
      <w:r>
        <w:rPr>
          <w:rFonts w:hint="eastAsia" w:ascii="仿宋" w:hAnsi="仿宋" w:eastAsia="仿宋"/>
          <w:sz w:val="30"/>
          <w:szCs w:val="30"/>
          <w:lang w:eastAsia="zh-CN"/>
        </w:rPr>
        <w:t>中标方</w:t>
      </w:r>
      <w:r>
        <w:rPr>
          <w:rFonts w:hint="eastAsia" w:ascii="仿宋" w:hAnsi="仿宋" w:eastAsia="仿宋"/>
          <w:sz w:val="30"/>
          <w:szCs w:val="30"/>
        </w:rPr>
        <w:t>的工人工资由</w:t>
      </w:r>
      <w:r>
        <w:rPr>
          <w:rFonts w:hint="eastAsia" w:ascii="仿宋" w:hAnsi="仿宋" w:eastAsia="仿宋"/>
          <w:sz w:val="30"/>
          <w:szCs w:val="30"/>
          <w:lang w:eastAsia="zh-CN"/>
        </w:rPr>
        <w:t>中标方</w:t>
      </w:r>
      <w:r>
        <w:rPr>
          <w:rFonts w:hint="eastAsia" w:ascii="仿宋" w:hAnsi="仿宋" w:eastAsia="仿宋"/>
          <w:sz w:val="30"/>
          <w:szCs w:val="30"/>
        </w:rPr>
        <w:t>按月发放)。合同期满，经甲方考核合格后，支付余款。</w:t>
      </w:r>
    </w:p>
    <w:p w14:paraId="38B31F1A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13FAF0C8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114B6832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3554E795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37BB0529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6EC87298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5FE32082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20090239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357715FB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68AE5774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10602635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6DA87B22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1198D093">
      <w:pPr>
        <w:widowControl w:val="0"/>
        <w:numPr>
          <w:numId w:val="0"/>
        </w:numPr>
        <w:jc w:val="both"/>
        <w:rPr>
          <w:rFonts w:hint="eastAsia" w:ascii="仿宋" w:hAnsi="仿宋" w:eastAsia="仿宋"/>
          <w:sz w:val="30"/>
          <w:szCs w:val="30"/>
        </w:rPr>
      </w:pPr>
    </w:p>
    <w:p w14:paraId="776D498A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寿县安丰高级中学新教学楼厕所、茶水间及净水机保洁项目</w:t>
      </w:r>
    </w:p>
    <w:p w14:paraId="4C065318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402"/>
        <w:gridCol w:w="1276"/>
        <w:gridCol w:w="1780"/>
      </w:tblGrid>
      <w:tr w14:paraId="05D6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4795D7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服务项目</w:t>
            </w:r>
          </w:p>
        </w:tc>
        <w:tc>
          <w:tcPr>
            <w:tcW w:w="3402" w:type="dxa"/>
            <w:vAlign w:val="center"/>
          </w:tcPr>
          <w:p w14:paraId="0F0442E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服务范围</w:t>
            </w:r>
          </w:p>
        </w:tc>
        <w:tc>
          <w:tcPr>
            <w:tcW w:w="1276" w:type="dxa"/>
            <w:vAlign w:val="center"/>
          </w:tcPr>
          <w:p w14:paraId="22CFE85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服务</w:t>
            </w:r>
          </w:p>
          <w:p w14:paraId="31875E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期限</w:t>
            </w:r>
          </w:p>
        </w:tc>
        <w:tc>
          <w:tcPr>
            <w:tcW w:w="1780" w:type="dxa"/>
            <w:vAlign w:val="center"/>
          </w:tcPr>
          <w:p w14:paraId="3132D30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服务商报价</w:t>
            </w:r>
          </w:p>
        </w:tc>
      </w:tr>
      <w:tr w14:paraId="571C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97DEF44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寿县安丰高级中学新教学楼厕所、茶水间及净水机保洁服务项目</w:t>
            </w:r>
          </w:p>
        </w:tc>
        <w:tc>
          <w:tcPr>
            <w:tcW w:w="3402" w:type="dxa"/>
            <w:vAlign w:val="center"/>
          </w:tcPr>
          <w:p w14:paraId="408C18C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 新教学楼内厕所</w:t>
            </w:r>
          </w:p>
          <w:p w14:paraId="59A09923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包括新教学楼一至五层男女厕所、无障碍厕所及周围卫生。共计15个。</w:t>
            </w:r>
          </w:p>
          <w:p w14:paraId="011FA8B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 教学楼茶水间及净水机周围</w:t>
            </w:r>
          </w:p>
          <w:p w14:paraId="0F50D168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包括莫闲楼一至五层净水机及周围卫生、新教学楼一至五层茶水间及净水机周围卫生，共计20台。</w:t>
            </w:r>
          </w:p>
          <w:p w14:paraId="35A7F57F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3、卫生保洁过程中涉及到的卫生器具、草酸等劳动用品由报价方自行提供。</w:t>
            </w:r>
          </w:p>
        </w:tc>
        <w:tc>
          <w:tcPr>
            <w:tcW w:w="1276" w:type="dxa"/>
            <w:vAlign w:val="center"/>
          </w:tcPr>
          <w:p w14:paraId="2A7E441F"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1年</w:t>
            </w:r>
          </w:p>
        </w:tc>
        <w:tc>
          <w:tcPr>
            <w:tcW w:w="1780" w:type="dxa"/>
            <w:vAlign w:val="center"/>
          </w:tcPr>
          <w:p w14:paraId="36BF98B4">
            <w:pPr>
              <w:ind w:firstLine="300" w:firstLineChars="100"/>
              <w:rPr>
                <w:rFonts w:ascii="仿宋" w:hAnsi="仿宋" w:eastAsia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人民币：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</w:p>
          <w:p w14:paraId="49081BB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元</w:t>
            </w:r>
          </w:p>
        </w:tc>
      </w:tr>
      <w:tr w14:paraId="3A5F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vAlign w:val="center"/>
          </w:tcPr>
          <w:p w14:paraId="1884D158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备注：服务报价为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年总报价，含税费等全部费用，无额外费用。</w:t>
            </w:r>
          </w:p>
        </w:tc>
      </w:tr>
    </w:tbl>
    <w:p w14:paraId="5FE6071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ADE8329">
      <w:pPr>
        <w:ind w:firstLine="3150" w:firstLineChars="105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法人/授权人签字：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</w:t>
      </w:r>
    </w:p>
    <w:p w14:paraId="53CA7C48">
      <w:pPr>
        <w:ind w:firstLine="3150" w:firstLineChars="10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报价日期：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F0320"/>
    <w:multiLevelType w:val="singleLevel"/>
    <w:tmpl w:val="34AF03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B9"/>
    <w:rsid w:val="00177425"/>
    <w:rsid w:val="001E3C9B"/>
    <w:rsid w:val="00205BB9"/>
    <w:rsid w:val="00563AF6"/>
    <w:rsid w:val="005A4151"/>
    <w:rsid w:val="006639AD"/>
    <w:rsid w:val="006E28E5"/>
    <w:rsid w:val="00806898"/>
    <w:rsid w:val="00A57611"/>
    <w:rsid w:val="00D914A6"/>
    <w:rsid w:val="00ED5DD6"/>
    <w:rsid w:val="047D7BAD"/>
    <w:rsid w:val="04BA0A73"/>
    <w:rsid w:val="08E43B13"/>
    <w:rsid w:val="096A0C59"/>
    <w:rsid w:val="0D366BEA"/>
    <w:rsid w:val="10B4142A"/>
    <w:rsid w:val="12816876"/>
    <w:rsid w:val="1E3F24CE"/>
    <w:rsid w:val="24B72B0E"/>
    <w:rsid w:val="263E0D8E"/>
    <w:rsid w:val="2CA55EB6"/>
    <w:rsid w:val="38D31582"/>
    <w:rsid w:val="3E726EF0"/>
    <w:rsid w:val="3FBF68DD"/>
    <w:rsid w:val="520254F9"/>
    <w:rsid w:val="66401E7B"/>
    <w:rsid w:val="67A24954"/>
    <w:rsid w:val="749E3893"/>
    <w:rsid w:val="77021349"/>
    <w:rsid w:val="782D7408"/>
    <w:rsid w:val="78874D6A"/>
    <w:rsid w:val="7913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531</Words>
  <Characters>540</Characters>
  <Lines>8</Lines>
  <Paragraphs>2</Paragraphs>
  <TotalTime>3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2025-02-13T01:34:00Z</dcterms:created>
  <dc:creator>PC</dc:creator>
  <cp:lastModifiedBy>     </cp:lastModifiedBy>
  <cp:lastPrinted>2026-03-05T07:33:00Z</cp:lastPrinted>
  <dcterms:modified xsi:type="dcterms:W3CDTF">2026-03-07T02:44:10Z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eyJoZGlkIjoiZWY1ODMyMDViZTBkMWQ5NmE0YTBiZTVjNDc3MDdjMzkiLCJ1c2VySWQiOiI1NjAzMDQxNjcifQ==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A77F908F1E2F4F1CA8D7800941BBB1D3_13</vt:lpwstr>
  </property>
</Properties>
</file>