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pPr>
    </w:p>
    <w:p>
      <w:pPr>
        <w:spacing w:before="100" w:line="540" w:lineRule="exact"/>
        <w:ind w:left="15"/>
        <w:rPr>
          <w:rFonts w:ascii="黑体" w:hAnsi="黑体" w:eastAsia="黑体" w:cs="黑体"/>
          <w:sz w:val="31"/>
          <w:szCs w:val="31"/>
          <w:lang w:eastAsia="zh-CN"/>
        </w:rPr>
      </w:pPr>
      <w:r>
        <w:rPr>
          <w:rFonts w:ascii="黑体" w:hAnsi="黑体" w:eastAsia="黑体" w:cs="黑体"/>
          <w:spacing w:val="35"/>
          <w:sz w:val="31"/>
          <w:szCs w:val="31"/>
          <w:lang w:eastAsia="zh-CN"/>
        </w:rPr>
        <w:t>附件1</w:t>
      </w:r>
    </w:p>
    <w:p>
      <w:pPr>
        <w:tabs>
          <w:tab w:val="left" w:pos="3021"/>
        </w:tabs>
        <w:spacing w:before="65" w:line="540" w:lineRule="exact"/>
        <w:jc w:val="center"/>
        <w:rPr>
          <w:rFonts w:ascii="宋体" w:hAnsi="宋体" w:eastAsia="宋体" w:cs="宋体"/>
          <w:sz w:val="45"/>
          <w:szCs w:val="45"/>
          <w:lang w:eastAsia="zh-CN"/>
        </w:rPr>
      </w:pPr>
      <w:r>
        <w:rPr>
          <w:rFonts w:hint="eastAsia" w:ascii="宋体" w:hAnsi="宋体" w:eastAsia="宋体" w:cs="宋体"/>
          <w:sz w:val="45"/>
          <w:szCs w:val="45"/>
          <w:u w:val="single"/>
          <w:lang w:eastAsia="zh-CN"/>
        </w:rPr>
        <w:t>寿县安丰高级中学转换配电柜安装及行知苑强电线路改造工程项目</w:t>
      </w:r>
      <w:r>
        <w:rPr>
          <w:rFonts w:ascii="宋体" w:hAnsi="宋体" w:eastAsia="宋体" w:cs="宋体"/>
          <w:b/>
          <w:bCs/>
          <w:spacing w:val="-5"/>
          <w:sz w:val="45"/>
          <w:szCs w:val="45"/>
          <w:lang w:eastAsia="zh-CN"/>
        </w:rPr>
        <w:t>发包公告</w:t>
      </w:r>
    </w:p>
    <w:p>
      <w:pPr>
        <w:tabs>
          <w:tab w:val="left" w:pos="3065"/>
        </w:tabs>
        <w:spacing w:before="100" w:line="540" w:lineRule="exact"/>
        <w:ind w:right="61" w:firstLine="935"/>
        <w:jc w:val="both"/>
        <w:rPr>
          <w:rFonts w:ascii="仿宋" w:hAnsi="仿宋" w:eastAsia="仿宋" w:cs="仿宋"/>
          <w:sz w:val="30"/>
          <w:szCs w:val="30"/>
          <w:lang w:eastAsia="zh-CN"/>
        </w:rPr>
      </w:pPr>
      <w:r>
        <w:rPr>
          <w:rFonts w:hint="eastAsia" w:ascii="仿宋" w:hAnsi="仿宋" w:eastAsia="仿宋" w:cs="仿宋"/>
          <w:sz w:val="30"/>
          <w:szCs w:val="30"/>
          <w:u w:val="single"/>
          <w:lang w:eastAsia="zh-CN"/>
        </w:rPr>
        <w:t>寿县安丰高级中学转换配电柜安装及行知苑强电线路改造工程项目</w:t>
      </w:r>
      <w:r>
        <w:rPr>
          <w:rFonts w:ascii="仿宋" w:hAnsi="仿宋" w:eastAsia="仿宋" w:cs="仿宋"/>
          <w:spacing w:val="-36"/>
          <w:sz w:val="30"/>
          <w:szCs w:val="30"/>
          <w:lang w:eastAsia="zh-CN"/>
        </w:rPr>
        <w:t xml:space="preserve"> </w:t>
      </w:r>
      <w:r>
        <w:rPr>
          <w:rFonts w:ascii="仿宋" w:hAnsi="仿宋" w:eastAsia="仿宋" w:cs="仿宋"/>
          <w:spacing w:val="20"/>
          <w:sz w:val="30"/>
          <w:szCs w:val="30"/>
          <w:lang w:eastAsia="zh-CN"/>
        </w:rPr>
        <w:t>(项目名称)的发包前期工作已完成，根</w:t>
      </w:r>
      <w:r>
        <w:rPr>
          <w:rFonts w:ascii="仿宋" w:hAnsi="仿宋" w:eastAsia="仿宋" w:cs="仿宋"/>
          <w:sz w:val="30"/>
          <w:szCs w:val="30"/>
          <w:lang w:eastAsia="zh-CN"/>
        </w:rPr>
        <w:t xml:space="preserve"> </w:t>
      </w:r>
      <w:r>
        <w:rPr>
          <w:rFonts w:ascii="仿宋" w:hAnsi="仿宋" w:eastAsia="仿宋" w:cs="仿宋"/>
          <w:spacing w:val="11"/>
          <w:sz w:val="30"/>
          <w:szCs w:val="30"/>
          <w:lang w:eastAsia="zh-CN"/>
        </w:rPr>
        <w:t>据《关于小微工程项目自行招标发包工作的指导意</w:t>
      </w:r>
      <w:r>
        <w:rPr>
          <w:rFonts w:ascii="仿宋" w:hAnsi="仿宋" w:eastAsia="仿宋" w:cs="仿宋"/>
          <w:spacing w:val="10"/>
          <w:sz w:val="30"/>
          <w:szCs w:val="30"/>
          <w:lang w:eastAsia="zh-CN"/>
        </w:rPr>
        <w:t>见》(寿公管</w:t>
      </w:r>
      <w:r>
        <w:rPr>
          <w:rFonts w:ascii="仿宋" w:hAnsi="仿宋" w:eastAsia="仿宋" w:cs="仿宋"/>
          <w:sz w:val="30"/>
          <w:szCs w:val="30"/>
          <w:lang w:eastAsia="zh-CN"/>
        </w:rPr>
        <w:t xml:space="preserve"> </w:t>
      </w:r>
      <w:r>
        <w:rPr>
          <w:rFonts w:ascii="仿宋" w:hAnsi="仿宋" w:eastAsia="仿宋" w:cs="仿宋"/>
          <w:spacing w:val="-2"/>
          <w:sz w:val="30"/>
          <w:szCs w:val="30"/>
          <w:lang w:eastAsia="zh-CN"/>
        </w:rPr>
        <w:t>〔2024〕4号)等文件精神，</w:t>
      </w:r>
      <w:r>
        <w:rPr>
          <w:rFonts w:ascii="仿宋" w:hAnsi="仿宋" w:eastAsia="仿宋" w:cs="仿宋"/>
          <w:spacing w:val="53"/>
          <w:sz w:val="30"/>
          <w:szCs w:val="30"/>
          <w:lang w:eastAsia="zh-CN"/>
        </w:rPr>
        <w:t xml:space="preserve"> </w:t>
      </w:r>
      <w:r>
        <w:rPr>
          <w:rFonts w:ascii="仿宋" w:hAnsi="仿宋" w:eastAsia="仿宋" w:cs="仿宋"/>
          <w:spacing w:val="-2"/>
          <w:sz w:val="30"/>
          <w:szCs w:val="30"/>
          <w:u w:val="single"/>
          <w:lang w:eastAsia="zh-CN"/>
        </w:rPr>
        <w:t>经</w:t>
      </w:r>
      <w:r>
        <w:rPr>
          <w:rFonts w:hint="eastAsia" w:ascii="仿宋" w:hAnsi="仿宋" w:eastAsia="仿宋" w:cs="仿宋"/>
          <w:spacing w:val="-2"/>
          <w:sz w:val="30"/>
          <w:szCs w:val="30"/>
          <w:u w:val="single"/>
          <w:lang w:eastAsia="zh-CN"/>
        </w:rPr>
        <w:t>校总支</w:t>
      </w:r>
      <w:r>
        <w:rPr>
          <w:rFonts w:ascii="仿宋" w:hAnsi="仿宋" w:eastAsia="仿宋" w:cs="仿宋"/>
          <w:spacing w:val="-2"/>
          <w:sz w:val="30"/>
          <w:szCs w:val="30"/>
          <w:u w:val="single"/>
          <w:lang w:eastAsia="zh-CN"/>
        </w:rPr>
        <w:t>会议</w:t>
      </w:r>
      <w:r>
        <w:rPr>
          <w:rFonts w:ascii="仿宋" w:hAnsi="仿宋" w:eastAsia="仿宋" w:cs="仿宋"/>
          <w:spacing w:val="-2"/>
          <w:sz w:val="30"/>
          <w:szCs w:val="30"/>
          <w:lang w:eastAsia="zh-CN"/>
        </w:rPr>
        <w:t>研究，决定对该项</w:t>
      </w:r>
      <w:r>
        <w:rPr>
          <w:rFonts w:ascii="仿宋" w:hAnsi="仿宋" w:eastAsia="仿宋" w:cs="仿宋"/>
          <w:spacing w:val="6"/>
          <w:sz w:val="30"/>
          <w:szCs w:val="30"/>
          <w:lang w:eastAsia="zh-CN"/>
        </w:rPr>
        <w:t>目进行简易方式进行发包，现将有关事项公告如下：</w:t>
      </w:r>
    </w:p>
    <w:p>
      <w:pPr>
        <w:spacing w:before="81" w:line="540" w:lineRule="exact"/>
        <w:ind w:left="615"/>
        <w:rPr>
          <w:rFonts w:ascii="仿宋" w:hAnsi="仿宋" w:eastAsia="仿宋" w:cs="仿宋"/>
          <w:sz w:val="30"/>
          <w:szCs w:val="30"/>
          <w:lang w:eastAsia="zh-CN"/>
        </w:rPr>
      </w:pPr>
      <w:r>
        <w:rPr>
          <w:rFonts w:ascii="仿宋" w:hAnsi="仿宋" w:eastAsia="仿宋" w:cs="仿宋"/>
          <w:b/>
          <w:spacing w:val="16"/>
          <w:position w:val="9"/>
          <w:sz w:val="30"/>
          <w:szCs w:val="30"/>
          <w:lang w:eastAsia="zh-CN"/>
        </w:rPr>
        <w:t>一、发包内容</w:t>
      </w:r>
      <w:r>
        <w:rPr>
          <w:rFonts w:hint="eastAsia" w:ascii="仿宋" w:hAnsi="仿宋" w:eastAsia="仿宋" w:cs="仿宋"/>
          <w:b/>
          <w:spacing w:val="16"/>
          <w:position w:val="9"/>
          <w:sz w:val="30"/>
          <w:szCs w:val="30"/>
          <w:lang w:eastAsia="zh-CN"/>
        </w:rPr>
        <w:t>:</w:t>
      </w:r>
      <w:r>
        <w:rPr>
          <w:rFonts w:hint="eastAsia"/>
          <w:lang w:eastAsia="zh-CN"/>
        </w:rPr>
        <w:t xml:space="preserve"> </w:t>
      </w:r>
      <w:r>
        <w:rPr>
          <w:rFonts w:hint="eastAsia" w:ascii="仿宋" w:hAnsi="仿宋" w:eastAsia="仿宋" w:cs="仿宋"/>
          <w:spacing w:val="16"/>
          <w:position w:val="9"/>
          <w:sz w:val="30"/>
          <w:szCs w:val="30"/>
          <w:lang w:eastAsia="zh-CN"/>
        </w:rPr>
        <w:t>寿县安丰高级中学转换配电柜安装及行知苑强电线路改造工程项目</w:t>
      </w:r>
    </w:p>
    <w:p>
      <w:pPr>
        <w:spacing w:before="81"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二、建设规模：</w:t>
      </w:r>
      <w:r>
        <w:rPr>
          <w:rFonts w:hint="eastAsia" w:ascii="仿宋" w:hAnsi="仿宋" w:eastAsia="仿宋" w:cs="仿宋"/>
          <w:spacing w:val="16"/>
          <w:position w:val="9"/>
          <w:sz w:val="30"/>
          <w:szCs w:val="30"/>
          <w:lang w:eastAsia="zh-CN"/>
        </w:rPr>
        <w:t>详见预算审计报告书工程量清单</w:t>
      </w:r>
    </w:p>
    <w:p>
      <w:pPr>
        <w:spacing w:before="56"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三、建设地点：</w:t>
      </w:r>
      <w:r>
        <w:rPr>
          <w:rFonts w:hint="eastAsia" w:ascii="仿宋" w:hAnsi="仿宋" w:eastAsia="仿宋" w:cs="仿宋"/>
          <w:spacing w:val="-7"/>
          <w:sz w:val="30"/>
          <w:szCs w:val="30"/>
          <w:lang w:eastAsia="zh-CN"/>
        </w:rPr>
        <w:t>寿县安丰高级中学校内</w:t>
      </w:r>
    </w:p>
    <w:p>
      <w:pPr>
        <w:spacing w:before="70" w:line="540" w:lineRule="exact"/>
        <w:ind w:left="615"/>
        <w:rPr>
          <w:rFonts w:ascii="仿宋" w:hAnsi="仿宋" w:eastAsia="仿宋" w:cs="仿宋"/>
          <w:sz w:val="30"/>
          <w:szCs w:val="30"/>
          <w:lang w:eastAsia="zh-CN"/>
        </w:rPr>
      </w:pPr>
      <w:r>
        <w:rPr>
          <w:rFonts w:ascii="仿宋" w:hAnsi="仿宋" w:eastAsia="仿宋" w:cs="仿宋"/>
          <w:b/>
          <w:spacing w:val="-7"/>
          <w:sz w:val="30"/>
          <w:szCs w:val="30"/>
          <w:lang w:eastAsia="zh-CN"/>
        </w:rPr>
        <w:t>四、资金来源：</w:t>
      </w:r>
      <w:r>
        <w:rPr>
          <w:rFonts w:hint="eastAsia" w:ascii="仿宋" w:hAnsi="仿宋" w:eastAsia="仿宋" w:cs="仿宋"/>
          <w:spacing w:val="-7"/>
          <w:sz w:val="30"/>
          <w:szCs w:val="30"/>
          <w:lang w:eastAsia="zh-CN"/>
        </w:rPr>
        <w:t>财政</w:t>
      </w:r>
      <w:r>
        <w:rPr>
          <w:rFonts w:ascii="仿宋" w:hAnsi="仿宋" w:eastAsia="仿宋" w:cs="仿宋"/>
          <w:spacing w:val="-7"/>
          <w:sz w:val="30"/>
          <w:szCs w:val="30"/>
          <w:lang w:eastAsia="zh-CN"/>
        </w:rPr>
        <w:t>资金</w:t>
      </w:r>
    </w:p>
    <w:p>
      <w:pPr>
        <w:spacing w:before="80" w:line="540" w:lineRule="exact"/>
        <w:ind w:left="615"/>
        <w:rPr>
          <w:rFonts w:ascii="仿宋" w:hAnsi="仿宋" w:eastAsia="仿宋" w:cs="仿宋"/>
          <w:sz w:val="30"/>
          <w:szCs w:val="30"/>
          <w:lang w:eastAsia="zh-CN"/>
        </w:rPr>
      </w:pPr>
      <w:r>
        <w:rPr>
          <w:rFonts w:ascii="仿宋" w:hAnsi="仿宋" w:eastAsia="仿宋" w:cs="仿宋"/>
          <w:b/>
          <w:spacing w:val="18"/>
          <w:position w:val="8"/>
          <w:sz w:val="30"/>
          <w:szCs w:val="30"/>
          <w:lang w:eastAsia="zh-CN"/>
        </w:rPr>
        <w:t>五、发包价格</w:t>
      </w:r>
      <w:r>
        <w:rPr>
          <w:rFonts w:ascii="仿宋" w:hAnsi="仿宋" w:eastAsia="仿宋" w:cs="仿宋"/>
          <w:spacing w:val="18"/>
          <w:position w:val="8"/>
          <w:sz w:val="30"/>
          <w:szCs w:val="30"/>
          <w:lang w:eastAsia="zh-CN"/>
        </w:rPr>
        <w:t>:72038.5</w:t>
      </w:r>
      <w:r>
        <w:rPr>
          <w:rFonts w:hint="eastAsia" w:ascii="仿宋" w:hAnsi="仿宋" w:eastAsia="仿宋" w:cs="仿宋"/>
          <w:spacing w:val="18"/>
          <w:position w:val="8"/>
          <w:sz w:val="30"/>
          <w:szCs w:val="30"/>
          <w:lang w:eastAsia="zh-CN"/>
        </w:rPr>
        <w:t>元</w:t>
      </w:r>
    </w:p>
    <w:p>
      <w:pPr>
        <w:spacing w:before="65" w:line="540" w:lineRule="exact"/>
        <w:ind w:left="615"/>
        <w:rPr>
          <w:rFonts w:ascii="仿宋" w:hAnsi="仿宋" w:eastAsia="仿宋" w:cs="仿宋"/>
          <w:spacing w:val="-7"/>
          <w:sz w:val="30"/>
          <w:szCs w:val="30"/>
          <w:lang w:eastAsia="zh-CN"/>
        </w:rPr>
      </w:pPr>
      <w:r>
        <w:rPr>
          <w:rFonts w:ascii="仿宋" w:hAnsi="仿宋" w:eastAsia="仿宋" w:cs="仿宋"/>
          <w:b/>
          <w:spacing w:val="-21"/>
          <w:sz w:val="30"/>
          <w:szCs w:val="30"/>
          <w:lang w:eastAsia="zh-CN"/>
        </w:rPr>
        <w:t>六 、付款方式：</w:t>
      </w:r>
      <w:r>
        <w:rPr>
          <w:rFonts w:hint="eastAsia" w:ascii="仿宋" w:hAnsi="仿宋" w:eastAsia="仿宋" w:cs="仿宋"/>
          <w:spacing w:val="-7"/>
          <w:sz w:val="30"/>
          <w:szCs w:val="30"/>
          <w:lang w:eastAsia="zh-CN" w:bidi="ar"/>
        </w:rPr>
        <w:t>项目验收合格后付总价款的97%，一年后无质量问题付清余款的3% 。</w:t>
      </w:r>
    </w:p>
    <w:p>
      <w:pPr>
        <w:spacing w:before="65" w:line="540" w:lineRule="exact"/>
        <w:ind w:left="615"/>
        <w:rPr>
          <w:rFonts w:ascii="仿宋" w:hAnsi="仿宋" w:eastAsia="仿宋" w:cs="仿宋"/>
          <w:sz w:val="30"/>
          <w:szCs w:val="30"/>
          <w:lang w:eastAsia="zh-CN"/>
        </w:rPr>
      </w:pPr>
      <w:r>
        <w:rPr>
          <w:rFonts w:ascii="仿宋" w:hAnsi="仿宋" w:eastAsia="仿宋" w:cs="仿宋"/>
          <w:b/>
          <w:spacing w:val="-1"/>
          <w:position w:val="10"/>
          <w:sz w:val="30"/>
          <w:szCs w:val="30"/>
          <w:lang w:eastAsia="zh-CN"/>
        </w:rPr>
        <w:t>七、建设工期：</w:t>
      </w:r>
      <w:r>
        <w:rPr>
          <w:rFonts w:hint="eastAsia" w:ascii="仿宋" w:hAnsi="仿宋" w:eastAsia="仿宋" w:cs="仿宋"/>
          <w:spacing w:val="-1"/>
          <w:position w:val="10"/>
          <w:sz w:val="30"/>
          <w:szCs w:val="30"/>
          <w:lang w:eastAsia="zh-CN"/>
        </w:rPr>
        <w:t>7日历天</w:t>
      </w:r>
    </w:p>
    <w:p>
      <w:pPr>
        <w:spacing w:before="1" w:line="540" w:lineRule="exact"/>
        <w:ind w:left="615"/>
        <w:rPr>
          <w:rFonts w:ascii="仿宋" w:hAnsi="仿宋" w:eastAsia="仿宋" w:cs="仿宋"/>
          <w:sz w:val="30"/>
          <w:szCs w:val="30"/>
          <w:lang w:eastAsia="zh-CN"/>
        </w:rPr>
      </w:pPr>
      <w:r>
        <w:rPr>
          <w:rFonts w:ascii="仿宋" w:hAnsi="仿宋" w:eastAsia="仿宋" w:cs="仿宋"/>
          <w:b/>
          <w:spacing w:val="-1"/>
          <w:sz w:val="30"/>
          <w:szCs w:val="30"/>
          <w:lang w:eastAsia="zh-CN"/>
        </w:rPr>
        <w:t>八、发包方式：</w:t>
      </w:r>
      <w:r>
        <w:rPr>
          <w:rFonts w:hint="eastAsia" w:ascii="仿宋" w:hAnsi="仿宋" w:eastAsia="仿宋" w:cs="仿宋"/>
          <w:spacing w:val="-1"/>
          <w:sz w:val="30"/>
          <w:szCs w:val="30"/>
          <w:lang w:eastAsia="zh-CN"/>
        </w:rPr>
        <w:t>公开竞价</w:t>
      </w:r>
    </w:p>
    <w:p>
      <w:pPr>
        <w:spacing w:before="65" w:line="540" w:lineRule="exact"/>
        <w:ind w:left="615"/>
        <w:rPr>
          <w:rFonts w:ascii="仿宋" w:hAnsi="仿宋" w:eastAsia="仿宋" w:cs="仿宋"/>
          <w:b/>
          <w:sz w:val="30"/>
          <w:szCs w:val="30"/>
          <w:lang w:eastAsia="zh-CN"/>
        </w:rPr>
      </w:pPr>
      <w:r>
        <w:rPr>
          <w:rFonts w:ascii="仿宋" w:hAnsi="仿宋" w:eastAsia="仿宋" w:cs="仿宋"/>
          <w:b/>
          <w:spacing w:val="-2"/>
          <w:sz w:val="30"/>
          <w:szCs w:val="30"/>
          <w:lang w:eastAsia="zh-CN"/>
        </w:rPr>
        <w:t>九、发包时间、地点：</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本项目报名时间</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6</w:t>
      </w:r>
      <w:r>
        <w:rPr>
          <w:rFonts w:hint="eastAsia" w:ascii="仿宋" w:hAnsi="仿宋" w:eastAsia="仿宋" w:cs="仿宋"/>
          <w:sz w:val="30"/>
          <w:szCs w:val="30"/>
          <w:lang w:eastAsia="zh-CN"/>
        </w:rPr>
        <w:t>日至</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bookmarkStart w:id="0" w:name="OLE_LINK1"/>
      <w:r>
        <w:rPr>
          <w:rFonts w:ascii="仿宋" w:hAnsi="仿宋" w:eastAsia="仿宋" w:cs="仿宋"/>
          <w:sz w:val="30"/>
          <w:szCs w:val="30"/>
          <w:lang w:eastAsia="zh-CN"/>
        </w:rPr>
        <w:t>9:4</w:t>
      </w:r>
      <w:r>
        <w:rPr>
          <w:rFonts w:hint="eastAsia" w:ascii="仿宋" w:hAnsi="仿宋" w:eastAsia="仿宋" w:cs="仿宋"/>
          <w:sz w:val="30"/>
          <w:szCs w:val="30"/>
          <w:lang w:eastAsia="zh-CN"/>
        </w:rPr>
        <w:t>0</w:t>
      </w:r>
      <w:bookmarkEnd w:id="0"/>
      <w:r>
        <w:rPr>
          <w:rFonts w:hint="eastAsia" w:ascii="仿宋" w:hAnsi="仿宋" w:eastAsia="仿宋" w:cs="仿宋"/>
          <w:sz w:val="30"/>
          <w:szCs w:val="30"/>
          <w:lang w:eastAsia="zh-CN"/>
        </w:rPr>
        <w:t>截止，开标时间为</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0在寿县安丰高级中学综合楼二楼小会议室开标。投标人须于</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ascii="仿宋" w:hAnsi="仿宋" w:eastAsia="仿宋" w:cs="仿宋"/>
          <w:sz w:val="30"/>
          <w:szCs w:val="30"/>
          <w:lang w:eastAsia="zh-CN"/>
        </w:rPr>
        <w:t>9</w:t>
      </w:r>
      <w:r>
        <w:rPr>
          <w:rFonts w:hint="eastAsia" w:ascii="仿宋" w:hAnsi="仿宋" w:eastAsia="仿宋" w:cs="仿宋"/>
          <w:sz w:val="30"/>
          <w:szCs w:val="30"/>
          <w:lang w:eastAsia="zh-CN"/>
        </w:rPr>
        <w:t>日上午</w:t>
      </w:r>
      <w:r>
        <w:rPr>
          <w:rFonts w:ascii="仿宋" w:hAnsi="仿宋" w:eastAsia="仿宋" w:cs="仿宋"/>
          <w:sz w:val="30"/>
          <w:szCs w:val="30"/>
          <w:lang w:eastAsia="zh-CN"/>
        </w:rPr>
        <w:t>9</w:t>
      </w:r>
      <w:r>
        <w:rPr>
          <w:rFonts w:hint="eastAsia" w:ascii="仿宋" w:hAnsi="仿宋" w:eastAsia="仿宋" w:cs="仿宋"/>
          <w:sz w:val="30"/>
          <w:szCs w:val="30"/>
          <w:lang w:eastAsia="zh-CN"/>
        </w:rPr>
        <w:t>:</w:t>
      </w:r>
      <w:r>
        <w:rPr>
          <w:rFonts w:ascii="仿宋" w:hAnsi="仿宋" w:eastAsia="仿宋" w:cs="仿宋"/>
          <w:sz w:val="30"/>
          <w:szCs w:val="30"/>
          <w:lang w:eastAsia="zh-CN"/>
        </w:rPr>
        <w:t>4</w:t>
      </w:r>
      <w:r>
        <w:rPr>
          <w:rFonts w:hint="eastAsia" w:ascii="仿宋" w:hAnsi="仿宋" w:eastAsia="仿宋" w:cs="仿宋"/>
          <w:sz w:val="30"/>
          <w:szCs w:val="30"/>
          <w:lang w:eastAsia="zh-CN"/>
        </w:rPr>
        <w:t>0开标前携带投标书到寿县安丰高级中学综合楼二楼会议室现场办理投标登记手续，逾期不予受理。</w:t>
      </w:r>
    </w:p>
    <w:p>
      <w:pPr>
        <w:spacing w:before="67" w:line="540" w:lineRule="exact"/>
        <w:ind w:firstLine="431" w:firstLineChars="150"/>
        <w:rPr>
          <w:rFonts w:ascii="仿宋" w:hAnsi="仿宋" w:eastAsia="仿宋" w:cs="仿宋"/>
          <w:b/>
          <w:sz w:val="30"/>
          <w:szCs w:val="30"/>
          <w:lang w:eastAsia="zh-CN"/>
        </w:rPr>
      </w:pPr>
      <w:r>
        <w:rPr>
          <w:rFonts w:ascii="仿宋" w:hAnsi="仿宋" w:eastAsia="仿宋" w:cs="仿宋"/>
          <w:b/>
          <w:spacing w:val="-7"/>
          <w:sz w:val="30"/>
          <w:szCs w:val="30"/>
          <w:lang w:eastAsia="zh-CN"/>
        </w:rPr>
        <w:t>十、资质条件：</w:t>
      </w:r>
    </w:p>
    <w:p>
      <w:pPr>
        <w:shd w:val="clear" w:color="auto" w:fill="FFFFFF"/>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1、中华人民共和国境内外的企业，具有经营相关项目的有效营业执照，诚实守信、无不良记录者；</w:t>
      </w:r>
    </w:p>
    <w:p>
      <w:pPr>
        <w:spacing w:line="540" w:lineRule="exact"/>
        <w:ind w:firstLine="600" w:firstLineChars="200"/>
        <w:rPr>
          <w:rFonts w:ascii="仿宋" w:hAnsi="仿宋" w:eastAsia="仿宋" w:cs="仿宋"/>
          <w:sz w:val="30"/>
          <w:szCs w:val="30"/>
          <w:lang w:eastAsia="zh-CN"/>
        </w:rPr>
      </w:pPr>
      <w:r>
        <w:rPr>
          <w:rFonts w:hint="eastAsia" w:ascii="仿宋" w:hAnsi="仿宋" w:eastAsia="仿宋" w:cs="仿宋"/>
          <w:sz w:val="30"/>
          <w:szCs w:val="30"/>
          <w:lang w:eastAsia="zh-CN"/>
        </w:rPr>
        <w:t>2、投标标书要保证字迹清楚；</w:t>
      </w:r>
    </w:p>
    <w:p>
      <w:pPr>
        <w:spacing w:line="540" w:lineRule="exact"/>
        <w:ind w:firstLine="602" w:firstLineChars="200"/>
        <w:rPr>
          <w:rFonts w:ascii="仿宋" w:hAnsi="仿宋" w:eastAsia="仿宋" w:cs="仿宋"/>
          <w:b/>
          <w:bCs/>
          <w:sz w:val="30"/>
          <w:szCs w:val="30"/>
          <w:lang w:eastAsia="zh-CN"/>
        </w:rPr>
      </w:pPr>
      <w:r>
        <w:rPr>
          <w:rFonts w:ascii="仿宋" w:hAnsi="仿宋" w:eastAsia="仿宋" w:cs="仿宋"/>
          <w:b/>
          <w:bCs/>
          <w:sz w:val="30"/>
          <w:szCs w:val="30"/>
          <w:lang w:eastAsia="zh-CN"/>
        </w:rPr>
        <w:t>3.</w:t>
      </w:r>
      <w:r>
        <w:rPr>
          <w:rFonts w:hint="eastAsia" w:ascii="仿宋" w:hAnsi="仿宋" w:eastAsia="仿宋" w:cs="仿宋"/>
          <w:b/>
          <w:bCs/>
          <w:sz w:val="30"/>
          <w:szCs w:val="30"/>
          <w:lang w:eastAsia="zh-CN"/>
        </w:rPr>
        <w:t>具有类似本项目的电力工程施工业绩。</w:t>
      </w:r>
    </w:p>
    <w:p>
      <w:pPr>
        <w:spacing w:line="540" w:lineRule="exact"/>
        <w:ind w:firstLine="602" w:firstLineChars="200"/>
        <w:rPr>
          <w:rFonts w:ascii="仿宋" w:hAnsi="仿宋" w:eastAsia="仿宋" w:cs="仿宋"/>
          <w:b/>
          <w:bCs/>
          <w:sz w:val="30"/>
          <w:szCs w:val="30"/>
          <w:lang w:eastAsia="zh-CN"/>
        </w:rPr>
      </w:pPr>
      <w:r>
        <w:rPr>
          <w:rFonts w:ascii="仿宋" w:hAnsi="仿宋" w:eastAsia="仿宋" w:cs="仿宋"/>
          <w:b/>
          <w:bCs/>
          <w:sz w:val="30"/>
          <w:szCs w:val="30"/>
          <w:lang w:eastAsia="zh-CN"/>
        </w:rPr>
        <w:t>4.</w:t>
      </w:r>
      <w:r>
        <w:rPr>
          <w:rFonts w:hint="eastAsia" w:ascii="仿宋" w:hAnsi="仿宋" w:eastAsia="仿宋" w:cs="仿宋"/>
          <w:b/>
          <w:bCs/>
          <w:sz w:val="30"/>
          <w:szCs w:val="30"/>
          <w:lang w:eastAsia="zh-CN"/>
        </w:rPr>
        <w:t>现场施工人员拥有特种作业操作证。</w:t>
      </w:r>
    </w:p>
    <w:p>
      <w:pPr>
        <w:spacing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5</w:t>
      </w:r>
      <w:r>
        <w:rPr>
          <w:rFonts w:hint="eastAsia" w:ascii="仿宋" w:hAnsi="仿宋" w:eastAsia="仿宋" w:cs="仿宋"/>
          <w:sz w:val="30"/>
          <w:szCs w:val="30"/>
          <w:lang w:eastAsia="zh-CN"/>
        </w:rPr>
        <w:t>、法律、行政法规规定的其他条件。</w:t>
      </w:r>
    </w:p>
    <w:p>
      <w:pPr>
        <w:spacing w:before="69" w:line="540" w:lineRule="exact"/>
        <w:ind w:firstLine="600" w:firstLineChars="200"/>
        <w:rPr>
          <w:rFonts w:ascii="仿宋" w:hAnsi="仿宋" w:eastAsia="仿宋" w:cs="仿宋"/>
          <w:sz w:val="30"/>
          <w:szCs w:val="30"/>
          <w:lang w:eastAsia="zh-CN"/>
        </w:rPr>
      </w:pPr>
      <w:r>
        <w:rPr>
          <w:rFonts w:ascii="仿宋" w:hAnsi="仿宋" w:eastAsia="仿宋" w:cs="仿宋"/>
          <w:sz w:val="30"/>
          <w:szCs w:val="30"/>
          <w:lang w:eastAsia="zh-CN"/>
        </w:rPr>
        <w:t>6</w:t>
      </w:r>
      <w:r>
        <w:rPr>
          <w:rFonts w:hint="eastAsia" w:ascii="仿宋" w:hAnsi="仿宋" w:eastAsia="仿宋" w:cs="仿宋"/>
          <w:sz w:val="30"/>
          <w:szCs w:val="30"/>
          <w:lang w:eastAsia="zh-CN"/>
        </w:rPr>
        <w:t>、本项目不接受联合体投标。</w:t>
      </w:r>
    </w:p>
    <w:p>
      <w:pPr>
        <w:spacing w:before="66" w:line="540" w:lineRule="exact"/>
        <w:ind w:left="615" w:right="1375"/>
        <w:rPr>
          <w:rFonts w:ascii="仿宋" w:hAnsi="仿宋" w:eastAsia="仿宋" w:cs="仿宋"/>
          <w:b/>
          <w:spacing w:val="17"/>
          <w:sz w:val="30"/>
          <w:szCs w:val="30"/>
          <w:lang w:eastAsia="zh-CN"/>
        </w:rPr>
      </w:pPr>
      <w:r>
        <w:rPr>
          <w:rFonts w:ascii="仿宋" w:hAnsi="仿宋" w:eastAsia="仿宋" w:cs="仿宋"/>
          <w:b/>
          <w:spacing w:val="17"/>
          <w:sz w:val="30"/>
          <w:szCs w:val="30"/>
          <w:lang w:eastAsia="zh-CN"/>
        </w:rPr>
        <w:t>十一、其他要求：</w:t>
      </w:r>
    </w:p>
    <w:p>
      <w:pPr>
        <w:spacing w:before="66" w:line="540" w:lineRule="exact"/>
        <w:ind w:left="615" w:right="1375"/>
        <w:rPr>
          <w:rFonts w:ascii="仿宋" w:hAnsi="仿宋" w:eastAsia="仿宋" w:cs="仿宋"/>
          <w:spacing w:val="23"/>
          <w:sz w:val="30"/>
          <w:szCs w:val="30"/>
          <w:lang w:eastAsia="zh-CN"/>
        </w:rPr>
      </w:pPr>
      <w:r>
        <w:rPr>
          <w:rFonts w:hint="eastAsia" w:ascii="仿宋" w:hAnsi="仿宋" w:eastAsia="仿宋" w:cs="仿宋"/>
          <w:spacing w:val="23"/>
          <w:sz w:val="30"/>
          <w:szCs w:val="30"/>
          <w:lang w:eastAsia="zh-CN"/>
        </w:rPr>
        <w:t>（一）投标文件组成：</w:t>
      </w:r>
      <w:r>
        <w:rPr>
          <w:rFonts w:ascii="仿宋" w:hAnsi="仿宋" w:eastAsia="仿宋" w:cs="仿宋"/>
          <w:spacing w:val="23"/>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1</w:t>
      </w:r>
      <w:r>
        <w:rPr>
          <w:rFonts w:hint="eastAsia" w:ascii="仿宋" w:hAnsi="仿宋" w:eastAsia="仿宋" w:cs="仿宋"/>
          <w:spacing w:val="46"/>
          <w:sz w:val="30"/>
          <w:szCs w:val="30"/>
          <w:lang w:eastAsia="zh-CN"/>
        </w:rPr>
        <w:t>、法定代表人身份证明或法定代表人授权委托书（原件及</w:t>
      </w:r>
      <w:r>
        <w:rPr>
          <w:rFonts w:ascii="仿宋" w:hAnsi="仿宋" w:eastAsia="仿宋" w:cs="仿宋"/>
          <w:spacing w:val="46"/>
          <w:sz w:val="30"/>
          <w:szCs w:val="30"/>
          <w:lang w:eastAsia="zh-CN"/>
        </w:rPr>
        <w:t>复印件</w:t>
      </w:r>
      <w:r>
        <w:rPr>
          <w:rFonts w:hint="eastAsia" w:ascii="仿宋" w:hAnsi="仿宋" w:eastAsia="仿宋" w:cs="仿宋"/>
          <w:spacing w:val="46"/>
          <w:sz w:val="30"/>
          <w:szCs w:val="30"/>
          <w:lang w:eastAsia="zh-CN"/>
        </w:rPr>
        <w:t>）；</w:t>
      </w:r>
      <w:r>
        <w:rPr>
          <w:rFonts w:ascii="仿宋" w:hAnsi="仿宋" w:eastAsia="仿宋" w:cs="仿宋"/>
          <w:spacing w:val="46"/>
          <w:sz w:val="30"/>
          <w:szCs w:val="30"/>
          <w:lang w:eastAsia="zh-CN"/>
        </w:rPr>
        <w:t xml:space="preserve"> </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2</w:t>
      </w:r>
      <w:r>
        <w:rPr>
          <w:rFonts w:hint="eastAsia" w:ascii="仿宋" w:hAnsi="仿宋" w:eastAsia="仿宋" w:cs="仿宋"/>
          <w:spacing w:val="46"/>
          <w:sz w:val="30"/>
          <w:szCs w:val="30"/>
          <w:lang w:eastAsia="zh-CN"/>
        </w:rPr>
        <w:t>、报价表；</w:t>
      </w:r>
    </w:p>
    <w:p>
      <w:pPr>
        <w:spacing w:before="82" w:line="540" w:lineRule="exact"/>
        <w:ind w:left="754" w:firstLine="784" w:firstLineChars="200"/>
        <w:rPr>
          <w:rFonts w:ascii="仿宋" w:hAnsi="仿宋" w:eastAsia="仿宋" w:cs="仿宋"/>
          <w:spacing w:val="46"/>
          <w:sz w:val="30"/>
          <w:szCs w:val="30"/>
          <w:lang w:eastAsia="zh-CN"/>
        </w:rPr>
      </w:pPr>
      <w:r>
        <w:rPr>
          <w:rFonts w:ascii="仿宋" w:hAnsi="仿宋" w:eastAsia="仿宋" w:cs="仿宋"/>
          <w:spacing w:val="46"/>
          <w:sz w:val="30"/>
          <w:szCs w:val="30"/>
          <w:lang w:eastAsia="zh-CN"/>
        </w:rPr>
        <w:t>3</w:t>
      </w:r>
      <w:r>
        <w:rPr>
          <w:rFonts w:hint="eastAsia" w:ascii="仿宋" w:hAnsi="仿宋" w:eastAsia="仿宋" w:cs="仿宋"/>
          <w:spacing w:val="46"/>
          <w:sz w:val="30"/>
          <w:szCs w:val="30"/>
          <w:lang w:eastAsia="zh-CN"/>
        </w:rPr>
        <w:t>、资质相关材料：营业执照、税务登记证、组织机构代码证（如投标单位已经办理三证合一，只需提供营业执照，原件及</w:t>
      </w:r>
      <w:r>
        <w:rPr>
          <w:rFonts w:ascii="仿宋" w:hAnsi="仿宋" w:eastAsia="仿宋" w:cs="仿宋"/>
          <w:spacing w:val="46"/>
          <w:sz w:val="30"/>
          <w:szCs w:val="30"/>
          <w:lang w:eastAsia="zh-CN"/>
        </w:rPr>
        <w:t>复印件，原件</w:t>
      </w:r>
      <w:r>
        <w:rPr>
          <w:rFonts w:hint="eastAsia" w:ascii="仿宋" w:hAnsi="仿宋" w:eastAsia="仿宋" w:cs="仿宋"/>
          <w:spacing w:val="46"/>
          <w:sz w:val="30"/>
          <w:szCs w:val="30"/>
          <w:lang w:eastAsia="zh-CN"/>
        </w:rPr>
        <w:t>核查后</w:t>
      </w:r>
      <w:r>
        <w:rPr>
          <w:rFonts w:ascii="仿宋" w:hAnsi="仿宋" w:eastAsia="仿宋" w:cs="仿宋"/>
          <w:spacing w:val="46"/>
          <w:sz w:val="30"/>
          <w:szCs w:val="30"/>
          <w:lang w:eastAsia="zh-CN"/>
        </w:rPr>
        <w:t>归还</w:t>
      </w:r>
      <w:r>
        <w:rPr>
          <w:rFonts w:hint="eastAsia" w:ascii="仿宋" w:hAnsi="仿宋" w:eastAsia="仿宋" w:cs="仿宋"/>
          <w:spacing w:val="46"/>
          <w:sz w:val="30"/>
          <w:szCs w:val="30"/>
          <w:lang w:eastAsia="zh-CN"/>
        </w:rPr>
        <w:t>）；</w:t>
      </w:r>
      <w:r>
        <w:rPr>
          <w:rFonts w:hint="eastAsia" w:ascii="仿宋" w:hAnsi="仿宋" w:eastAsia="仿宋" w:cs="仿宋"/>
          <w:b/>
          <w:bCs/>
          <w:spacing w:val="46"/>
          <w:sz w:val="30"/>
          <w:szCs w:val="30"/>
          <w:lang w:eastAsia="zh-CN"/>
        </w:rPr>
        <w:t>特种作业操作证，正在履约或履约完毕的类似本项目的电力工程施工业绩合同书复印件或原件扫描件；</w:t>
      </w:r>
      <w:r>
        <w:rPr>
          <w:rFonts w:hint="eastAsia" w:ascii="仿宋" w:hAnsi="仿宋" w:eastAsia="仿宋" w:cs="仿宋"/>
          <w:spacing w:val="46"/>
          <w:sz w:val="30"/>
          <w:szCs w:val="30"/>
          <w:lang w:eastAsia="zh-CN"/>
        </w:rPr>
        <w:t>招标文件中要求提供的其他相关资料及投标人认为需要提供的其他材料。</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（二）招标</w:t>
      </w:r>
      <w:r>
        <w:rPr>
          <w:rFonts w:ascii="仿宋" w:hAnsi="仿宋" w:eastAsia="仿宋" w:cs="仿宋"/>
          <w:spacing w:val="46"/>
          <w:sz w:val="30"/>
          <w:szCs w:val="30"/>
          <w:lang w:eastAsia="zh-CN"/>
        </w:rPr>
        <w:t>文件</w:t>
      </w:r>
      <w:r>
        <w:rPr>
          <w:rFonts w:hint="eastAsia" w:ascii="仿宋" w:hAnsi="仿宋" w:eastAsia="仿宋" w:cs="仿宋"/>
          <w:spacing w:val="46"/>
          <w:sz w:val="30"/>
          <w:szCs w:val="30"/>
          <w:lang w:eastAsia="zh-CN"/>
        </w:rPr>
        <w:t>编制要求：</w:t>
      </w:r>
    </w:p>
    <w:p>
      <w:pPr>
        <w:spacing w:before="82" w:line="540" w:lineRule="exact"/>
        <w:ind w:left="754" w:firstLine="784" w:firstLineChars="200"/>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本项目投标文件须提供的相关资料密封在一个投标袋内。并加盖投标人公章密封；同时须在投标文件中提供营业执照复印件或影印件（原件备查）；其他材料投标人可以在投标文件中提供复印件或影印件，但必须保证图像清晰，否则一切由此带来的后果由投标人承担。</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（三）投标文件中报价须唯一；须实质性响应本招标文件需求，不得有缺漏项。</w:t>
      </w:r>
    </w:p>
    <w:p>
      <w:pPr>
        <w:spacing w:before="82" w:line="540" w:lineRule="exact"/>
        <w:ind w:left="754"/>
        <w:rPr>
          <w:rFonts w:ascii="仿宋" w:hAnsi="仿宋" w:eastAsia="仿宋" w:cs="仿宋"/>
          <w:spacing w:val="46"/>
          <w:sz w:val="30"/>
          <w:szCs w:val="30"/>
          <w:lang w:eastAsia="zh-CN"/>
        </w:rPr>
      </w:pPr>
      <w:r>
        <w:rPr>
          <w:rFonts w:hint="eastAsia" w:ascii="仿宋" w:hAnsi="仿宋" w:eastAsia="仿宋" w:cs="仿宋"/>
          <w:spacing w:val="46"/>
          <w:sz w:val="30"/>
          <w:szCs w:val="30"/>
          <w:lang w:eastAsia="zh-CN"/>
        </w:rPr>
        <w:t>（四）评标办法：</w:t>
      </w:r>
    </w:p>
    <w:p>
      <w:pPr>
        <w:spacing w:before="82" w:line="540" w:lineRule="exact"/>
        <w:ind w:left="754" w:firstLine="784" w:firstLineChars="200"/>
        <w:rPr>
          <w:sz w:val="30"/>
          <w:szCs w:val="30"/>
          <w:lang w:eastAsia="zh-CN"/>
        </w:rPr>
      </w:pPr>
      <w:r>
        <w:rPr>
          <w:rFonts w:hint="eastAsia" w:ascii="仿宋" w:hAnsi="仿宋" w:eastAsia="仿宋" w:cs="仿宋"/>
          <w:spacing w:val="46"/>
          <w:sz w:val="30"/>
          <w:szCs w:val="30"/>
          <w:lang w:eastAsia="zh-CN"/>
        </w:rPr>
        <w:t>有效投标单位达到三家以上（含三家），经评审的合理低价中标。</w:t>
      </w:r>
    </w:p>
    <w:p>
      <w:pPr>
        <w:spacing w:before="101" w:line="540" w:lineRule="exact"/>
        <w:ind w:right="1035" w:firstLine="5487" w:firstLineChars="1550"/>
        <w:rPr>
          <w:rFonts w:ascii="仿宋" w:hAnsi="仿宋" w:eastAsia="仿宋" w:cs="仿宋"/>
          <w:spacing w:val="27"/>
          <w:sz w:val="30"/>
          <w:szCs w:val="30"/>
          <w:lang w:eastAsia="zh-CN"/>
        </w:rPr>
      </w:pPr>
      <w:r>
        <w:rPr>
          <w:rFonts w:hint="eastAsia" w:ascii="仿宋" w:hAnsi="仿宋" w:eastAsia="仿宋" w:cs="仿宋"/>
          <w:spacing w:val="27"/>
          <w:sz w:val="30"/>
          <w:szCs w:val="30"/>
          <w:lang w:eastAsia="zh-CN"/>
        </w:rPr>
        <w:t>寿县安丰高级中学</w:t>
      </w:r>
    </w:p>
    <w:p>
      <w:pPr>
        <w:spacing w:before="101" w:line="540" w:lineRule="exact"/>
        <w:ind w:left="105" w:leftChars="50" w:right="1035" w:firstLine="6004" w:firstLineChars="1900"/>
        <w:rPr>
          <w:sz w:val="30"/>
          <w:szCs w:val="30"/>
          <w:lang w:eastAsia="zh-CN"/>
        </w:rPr>
      </w:pPr>
      <w:r>
        <w:rPr>
          <w:rFonts w:ascii="仿宋" w:hAnsi="仿宋" w:eastAsia="仿宋" w:cs="仿宋"/>
          <w:spacing w:val="8"/>
          <w:sz w:val="30"/>
          <w:szCs w:val="30"/>
          <w:lang w:eastAsia="zh-CN"/>
        </w:rPr>
        <w:t xml:space="preserve"> </w:t>
      </w:r>
      <w:r>
        <w:rPr>
          <w:rFonts w:ascii="仿宋" w:hAnsi="仿宋" w:eastAsia="仿宋" w:cs="仿宋"/>
          <w:sz w:val="30"/>
          <w:szCs w:val="30"/>
          <w:lang w:eastAsia="zh-CN"/>
        </w:rPr>
        <w:t>2026</w:t>
      </w:r>
      <w:r>
        <w:rPr>
          <w:rFonts w:hint="eastAsia" w:ascii="仿宋" w:hAnsi="仿宋" w:eastAsia="仿宋" w:cs="仿宋"/>
          <w:sz w:val="30"/>
          <w:szCs w:val="30"/>
          <w:lang w:eastAsia="zh-CN"/>
        </w:rPr>
        <w:t>年</w:t>
      </w:r>
      <w:r>
        <w:rPr>
          <w:rFonts w:ascii="仿宋" w:hAnsi="仿宋" w:eastAsia="仿宋" w:cs="仿宋"/>
          <w:sz w:val="30"/>
          <w:szCs w:val="30"/>
          <w:lang w:eastAsia="zh-CN"/>
        </w:rPr>
        <w:t>1</w:t>
      </w:r>
      <w:r>
        <w:rPr>
          <w:rFonts w:hint="eastAsia" w:ascii="仿宋" w:hAnsi="仿宋" w:eastAsia="仿宋" w:cs="仿宋"/>
          <w:sz w:val="30"/>
          <w:szCs w:val="30"/>
          <w:lang w:eastAsia="zh-CN"/>
        </w:rPr>
        <w:t>月</w:t>
      </w:r>
      <w:r>
        <w:rPr>
          <w:rFonts w:hint="eastAsia" w:ascii="仿宋" w:hAnsi="仿宋" w:eastAsia="仿宋" w:cs="仿宋"/>
          <w:sz w:val="30"/>
          <w:szCs w:val="30"/>
          <w:lang w:val="en-US" w:eastAsia="zh-CN"/>
        </w:rPr>
        <w:t>6</w:t>
      </w:r>
      <w:r>
        <w:rPr>
          <w:rFonts w:hint="eastAsia" w:ascii="仿宋" w:hAnsi="仿宋" w:eastAsia="仿宋" w:cs="仿宋"/>
          <w:sz w:val="30"/>
          <w:szCs w:val="30"/>
          <w:lang w:eastAsia="zh-CN"/>
        </w:rPr>
        <w:t>日</w:t>
      </w:r>
      <w:bookmarkStart w:id="1" w:name="_GoBack"/>
      <w:bookmarkEnd w:id="1"/>
    </w:p>
    <w:sectPr>
      <w:headerReference r:id="rId3" w:type="default"/>
      <w:footerReference r:id="rId4" w:type="default"/>
      <w:pgSz w:w="11900" w:h="16820"/>
      <w:pgMar w:top="403" w:right="1134" w:bottom="403" w:left="124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4"/>
  </w:compat>
  <w:docVars>
    <w:docVar w:name="commondata" w:val="eyJoZGlkIjoiOTVkOTlkOWI4ODM0NDRkODc1NDc2Zjc4NmU0YzVmZTYifQ=="/>
  </w:docVars>
  <w:rsids>
    <w:rsidRoot w:val="002C5153"/>
    <w:rsid w:val="0007078C"/>
    <w:rsid w:val="00090505"/>
    <w:rsid w:val="00117777"/>
    <w:rsid w:val="00147B68"/>
    <w:rsid w:val="00153D45"/>
    <w:rsid w:val="001D3C32"/>
    <w:rsid w:val="001F7219"/>
    <w:rsid w:val="00274051"/>
    <w:rsid w:val="002C5153"/>
    <w:rsid w:val="00310961"/>
    <w:rsid w:val="00322078"/>
    <w:rsid w:val="00325FCC"/>
    <w:rsid w:val="003516F6"/>
    <w:rsid w:val="003F74D8"/>
    <w:rsid w:val="004200BC"/>
    <w:rsid w:val="0044610C"/>
    <w:rsid w:val="004A25CF"/>
    <w:rsid w:val="004E1649"/>
    <w:rsid w:val="004E585B"/>
    <w:rsid w:val="005449B0"/>
    <w:rsid w:val="00546C10"/>
    <w:rsid w:val="005A7AC4"/>
    <w:rsid w:val="005D4D2B"/>
    <w:rsid w:val="00654B49"/>
    <w:rsid w:val="006A3AFB"/>
    <w:rsid w:val="00703ECB"/>
    <w:rsid w:val="0077026A"/>
    <w:rsid w:val="00776D5D"/>
    <w:rsid w:val="007A0BBB"/>
    <w:rsid w:val="00830707"/>
    <w:rsid w:val="00901F34"/>
    <w:rsid w:val="00963CD2"/>
    <w:rsid w:val="0098045F"/>
    <w:rsid w:val="009A6D55"/>
    <w:rsid w:val="009B4B24"/>
    <w:rsid w:val="009B6645"/>
    <w:rsid w:val="009F3F3B"/>
    <w:rsid w:val="00AB7E32"/>
    <w:rsid w:val="00C042CC"/>
    <w:rsid w:val="00C143EE"/>
    <w:rsid w:val="00C32A58"/>
    <w:rsid w:val="00CC554E"/>
    <w:rsid w:val="00D23D87"/>
    <w:rsid w:val="00D60BD0"/>
    <w:rsid w:val="00D647C0"/>
    <w:rsid w:val="00E1273B"/>
    <w:rsid w:val="00ED11B9"/>
    <w:rsid w:val="00F22A95"/>
    <w:rsid w:val="00F41B85"/>
    <w:rsid w:val="22573F67"/>
    <w:rsid w:val="439E0A1F"/>
    <w:rsid w:val="4D880385"/>
    <w:rsid w:val="57F62E7B"/>
    <w:rsid w:val="60175132"/>
    <w:rsid w:val="7DDA232F"/>
    <w:rsid w:val="7E7B5BBA"/>
    <w:rsid w:val="7FA510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qFormat/>
    <w:uiPriority w:val="0"/>
    <w:pPr>
      <w:tabs>
        <w:tab w:val="center" w:pos="4153"/>
        <w:tab w:val="right" w:pos="8306"/>
      </w:tabs>
    </w:pPr>
    <w:rPr>
      <w:sz w:val="18"/>
    </w:rPr>
  </w:style>
  <w:style w:type="paragraph" w:styleId="4">
    <w:name w:val="header"/>
    <w:basedOn w:val="1"/>
    <w:link w:val="9"/>
    <w:uiPriority w:val="0"/>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style>
  <w:style w:type="character" w:customStyle="1" w:styleId="9">
    <w:name w:val="页眉 字符"/>
    <w:basedOn w:val="6"/>
    <w:link w:val="4"/>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158</Words>
  <Characters>904</Characters>
  <Lines>7</Lines>
  <Paragraphs>2</Paragraphs>
  <TotalTime>135</TotalTime>
  <ScaleCrop>false</ScaleCrop>
  <LinksUpToDate>false</LinksUpToDate>
  <CharactersWithSpaces>1060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2024-04-28T16:13:00Z</dcterms:created>
  <dc:creator>Administrator</dc:creator>
  <cp:lastModifiedBy>普羅</cp:lastModifiedBy>
  <dcterms:modified xsi:type="dcterms:W3CDTF">2026-01-06T08:27:18Z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2024-04-28T16:13:24Z</vt:filetime>
  </property>
  <property fmtid="{D5CDD505-2E9C-101B-9397-08002B2CF9AE}" pid="4" name="UsrData">
    <vt:lpwstr>662e0520a6e115001f851602wl</vt:lpwstr>
  </property>
  <property fmtid="{D5CDD505-2E9C-101B-9397-08002B2CF9AE}" pid="5" name="KSOProductBuildVer">
    <vt:lpwstr>2052-11.8.2.10154</vt:lpwstr>
  </property>
  <property fmtid="{D5CDD505-2E9C-101B-9397-08002B2CF9AE}" pid="6" name="ICV">
    <vt:lpwstr>B5284742921B4C3381934C27E7685EC5_13</vt:lpwstr>
  </property>
  <property fmtid="{D5CDD505-2E9C-101B-9397-08002B2CF9AE}" pid="7" name="KSOTemplateDocerSaveRecord">
    <vt:lpwstr>eyJoZGlkIjoiZWY1ODMyMDViZTBkMWQ5NmE0YTBiZTVjNDc3MDdjMzkifQ==</vt:lpwstr>
  </property>
</Properties>
</file>